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3D1D1" w14:textId="77777777" w:rsidR="009461CD" w:rsidRDefault="009461CD" w:rsidP="009461CD">
      <w:pPr>
        <w:ind w:right="-2"/>
        <w:jc w:val="both"/>
        <w:rPr>
          <w:rFonts w:ascii="Open Sans" w:hAnsi="Open Sans" w:cs="Open Sans"/>
          <w:sz w:val="22"/>
          <w:szCs w:val="22"/>
          <w:lang w:val="hr-HR"/>
        </w:rPr>
      </w:pPr>
    </w:p>
    <w:p w14:paraId="46BE8AC4" w14:textId="56CCE1ED" w:rsidR="001155CD" w:rsidRPr="001155CD" w:rsidRDefault="001155CD" w:rsidP="001155CD">
      <w:pPr>
        <w:ind w:right="-2"/>
        <w:jc w:val="both"/>
        <w:rPr>
          <w:rFonts w:ascii="Open Sans" w:hAnsi="Open Sans" w:cs="Open Sans"/>
          <w:b/>
          <w:bCs/>
          <w:sz w:val="22"/>
          <w:szCs w:val="22"/>
          <w:lang w:val="en-US"/>
        </w:rPr>
      </w:pPr>
      <w:r w:rsidRPr="001155CD">
        <w:rPr>
          <w:rFonts w:ascii="Open Sans" w:hAnsi="Open Sans" w:cs="Open Sans"/>
          <w:b/>
          <w:bCs/>
          <w:sz w:val="22"/>
          <w:szCs w:val="22"/>
          <w:lang w:val="en-US"/>
        </w:rPr>
        <w:t>Official Launch of ADRIAVIVA: Cultural Itineraries and Sustainable Tourism in the Adriatic</w:t>
      </w:r>
    </w:p>
    <w:p w14:paraId="6918A088" w14:textId="77777777" w:rsidR="001155CD" w:rsidRDefault="001155CD" w:rsidP="001155CD">
      <w:pPr>
        <w:ind w:right="-2"/>
        <w:jc w:val="both"/>
        <w:rPr>
          <w:rFonts w:ascii="Open Sans" w:hAnsi="Open Sans" w:cs="Open Sans"/>
          <w:sz w:val="22"/>
          <w:szCs w:val="22"/>
          <w:lang w:val="hr-HR"/>
        </w:rPr>
      </w:pPr>
    </w:p>
    <w:p w14:paraId="7A17F242" w14:textId="77777777" w:rsidR="001155CD" w:rsidRDefault="001155CD" w:rsidP="001155CD">
      <w:pPr>
        <w:ind w:right="-2"/>
        <w:jc w:val="both"/>
        <w:rPr>
          <w:rFonts w:ascii="Open Sans" w:hAnsi="Open Sans" w:cs="Open Sans"/>
          <w:sz w:val="22"/>
          <w:szCs w:val="22"/>
          <w:lang w:val="hr-HR"/>
        </w:rPr>
      </w:pPr>
    </w:p>
    <w:p w14:paraId="0F09360F" w14:textId="70D36D60" w:rsidR="001155CD" w:rsidRPr="001155CD" w:rsidRDefault="001155CD" w:rsidP="001155CD">
      <w:pPr>
        <w:ind w:right="-2"/>
        <w:jc w:val="both"/>
        <w:rPr>
          <w:rFonts w:ascii="Open Sans" w:hAnsi="Open Sans" w:cs="Open Sans"/>
          <w:sz w:val="22"/>
          <w:szCs w:val="22"/>
          <w:lang w:val="hr-HR"/>
        </w:rPr>
      </w:pP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The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ADRIAVIVA – Adriatic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Living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Heritage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cross-border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project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was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officially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launched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in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Umag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with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a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two-day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kick-off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meeting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held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on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February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23–24,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followed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by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a press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conference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marking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its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public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presentation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.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The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initiative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inaugurates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collaboration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within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the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Interreg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Italy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–Croatia 2021–2027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Programme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laying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the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groundwork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for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the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development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of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new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forms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of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sustainable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cultural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tourism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between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Italy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and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Croatia.</w:t>
      </w:r>
    </w:p>
    <w:p w14:paraId="6F6BA334" w14:textId="77777777" w:rsidR="001155CD" w:rsidRPr="001155CD" w:rsidRDefault="001155CD" w:rsidP="001155CD">
      <w:pPr>
        <w:ind w:right="-2"/>
        <w:jc w:val="both"/>
        <w:rPr>
          <w:rFonts w:ascii="Open Sans" w:hAnsi="Open Sans" w:cs="Open Sans"/>
          <w:sz w:val="22"/>
          <w:szCs w:val="22"/>
          <w:lang w:val="hr-HR"/>
        </w:rPr>
      </w:pPr>
    </w:p>
    <w:p w14:paraId="0F610638" w14:textId="77777777" w:rsidR="001155CD" w:rsidRPr="001155CD" w:rsidRDefault="001155CD" w:rsidP="001155CD">
      <w:pPr>
        <w:ind w:right="-2"/>
        <w:jc w:val="both"/>
        <w:rPr>
          <w:rFonts w:ascii="Open Sans" w:hAnsi="Open Sans" w:cs="Open Sans"/>
          <w:sz w:val="22"/>
          <w:szCs w:val="22"/>
          <w:lang w:val="hr-HR"/>
        </w:rPr>
      </w:pP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The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press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conference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provided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an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opportunity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to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introduce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the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project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to a wide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audience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. On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this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occasion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the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Deputy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Mayor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of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Umag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welcomed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attendees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on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behalf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of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the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municipal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administration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emphasizing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the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initiative’s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importance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for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the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local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area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and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its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role as a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concrete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sign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of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commitment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to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cross-border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cooperation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and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sustainable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development.</w:t>
      </w:r>
    </w:p>
    <w:p w14:paraId="18383D6E" w14:textId="77777777" w:rsidR="001155CD" w:rsidRPr="001155CD" w:rsidRDefault="001155CD" w:rsidP="001155CD">
      <w:pPr>
        <w:ind w:right="-2"/>
        <w:jc w:val="both"/>
        <w:rPr>
          <w:rFonts w:ascii="Open Sans" w:hAnsi="Open Sans" w:cs="Open Sans"/>
          <w:sz w:val="22"/>
          <w:szCs w:val="22"/>
          <w:lang w:val="hr-HR"/>
        </w:rPr>
      </w:pPr>
    </w:p>
    <w:p w14:paraId="40996972" w14:textId="77777777" w:rsidR="001155CD" w:rsidRPr="001155CD" w:rsidRDefault="001155CD" w:rsidP="001155CD">
      <w:pPr>
        <w:ind w:right="-2"/>
        <w:jc w:val="both"/>
        <w:rPr>
          <w:rFonts w:ascii="Open Sans" w:hAnsi="Open Sans" w:cs="Open Sans"/>
          <w:sz w:val="22"/>
          <w:szCs w:val="22"/>
          <w:lang w:val="hr-HR"/>
        </w:rPr>
      </w:pP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The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kick-off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meeting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attended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by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all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project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partners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focused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on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the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operational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and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strategic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aspects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of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ADRIAVIVA.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During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the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sessions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partners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reviewed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the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project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framework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governance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structure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communication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approach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and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main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implementation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phases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. Future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activities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were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shared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and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the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first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operational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steps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guiding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project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execution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were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confirmed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>.</w:t>
      </w:r>
    </w:p>
    <w:p w14:paraId="586F1500" w14:textId="77777777" w:rsidR="001155CD" w:rsidRPr="001155CD" w:rsidRDefault="001155CD" w:rsidP="001155CD">
      <w:pPr>
        <w:ind w:right="-2"/>
        <w:jc w:val="both"/>
        <w:rPr>
          <w:rFonts w:ascii="Open Sans" w:hAnsi="Open Sans" w:cs="Open Sans"/>
          <w:sz w:val="22"/>
          <w:szCs w:val="22"/>
          <w:lang w:val="hr-HR"/>
        </w:rPr>
      </w:pPr>
    </w:p>
    <w:p w14:paraId="388591FE" w14:textId="77777777" w:rsidR="001155CD" w:rsidRPr="001155CD" w:rsidRDefault="001155CD" w:rsidP="001155CD">
      <w:pPr>
        <w:ind w:right="-2"/>
        <w:jc w:val="both"/>
        <w:rPr>
          <w:rFonts w:ascii="Open Sans" w:hAnsi="Open Sans" w:cs="Open Sans"/>
          <w:sz w:val="22"/>
          <w:szCs w:val="22"/>
          <w:lang w:val="hr-HR"/>
        </w:rPr>
      </w:pPr>
      <w:r w:rsidRPr="001155CD">
        <w:rPr>
          <w:rFonts w:ascii="Open Sans" w:hAnsi="Open Sans" w:cs="Open Sans"/>
          <w:sz w:val="22"/>
          <w:szCs w:val="22"/>
          <w:lang w:val="hr-HR"/>
        </w:rPr>
        <w:t xml:space="preserve">ADRIAVIVA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brings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together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partners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from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Umag, Motovun,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and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Fermo: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the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Umag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Public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Library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as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lead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partner,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the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Motovun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Tourist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Board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Discover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Marche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an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SME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from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the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Marche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region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specializing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in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slow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and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cultural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tourism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and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the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Laboratorio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Piceno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della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Dieta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Mediterranea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association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>.</w:t>
      </w:r>
    </w:p>
    <w:p w14:paraId="773E93D0" w14:textId="77777777" w:rsidR="001155CD" w:rsidRPr="001155CD" w:rsidRDefault="001155CD" w:rsidP="001155CD">
      <w:pPr>
        <w:ind w:right="-2"/>
        <w:jc w:val="both"/>
        <w:rPr>
          <w:rFonts w:ascii="Open Sans" w:hAnsi="Open Sans" w:cs="Open Sans"/>
          <w:sz w:val="22"/>
          <w:szCs w:val="22"/>
          <w:lang w:val="hr-HR"/>
        </w:rPr>
      </w:pPr>
    </w:p>
    <w:p w14:paraId="36B98AE6" w14:textId="77777777" w:rsidR="001155CD" w:rsidRPr="001155CD" w:rsidRDefault="001155CD" w:rsidP="001155CD">
      <w:pPr>
        <w:ind w:right="-2"/>
        <w:jc w:val="both"/>
        <w:rPr>
          <w:rFonts w:ascii="Open Sans" w:hAnsi="Open Sans" w:cs="Open Sans"/>
          <w:sz w:val="22"/>
          <w:szCs w:val="22"/>
          <w:lang w:val="hr-HR"/>
        </w:rPr>
      </w:pP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The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project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marks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the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beginning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of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an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18-month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collaboration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running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from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January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2026 to June 2027,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with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a total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budget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of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€307,014, 80%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co-financed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by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the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European Regional Development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Fund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>.</w:t>
      </w:r>
    </w:p>
    <w:p w14:paraId="0712689C" w14:textId="77777777" w:rsidR="001155CD" w:rsidRPr="001155CD" w:rsidRDefault="001155CD" w:rsidP="001155CD">
      <w:pPr>
        <w:ind w:right="-2"/>
        <w:jc w:val="both"/>
        <w:rPr>
          <w:rFonts w:ascii="Open Sans" w:hAnsi="Open Sans" w:cs="Open Sans"/>
          <w:sz w:val="22"/>
          <w:szCs w:val="22"/>
          <w:lang w:val="hr-HR"/>
        </w:rPr>
      </w:pPr>
    </w:p>
    <w:p w14:paraId="6843CDFC" w14:textId="77777777" w:rsidR="001155CD" w:rsidRPr="001155CD" w:rsidRDefault="001155CD" w:rsidP="001155CD">
      <w:pPr>
        <w:ind w:right="-2"/>
        <w:jc w:val="both"/>
        <w:rPr>
          <w:rFonts w:ascii="Open Sans" w:hAnsi="Open Sans" w:cs="Open Sans"/>
          <w:sz w:val="22"/>
          <w:szCs w:val="22"/>
          <w:lang w:val="hr-HR"/>
        </w:rPr>
      </w:pPr>
      <w:r w:rsidRPr="001155CD">
        <w:rPr>
          <w:rFonts w:ascii="Open Sans" w:hAnsi="Open Sans" w:cs="Open Sans"/>
          <w:sz w:val="22"/>
          <w:szCs w:val="22"/>
          <w:lang w:val="hr-HR"/>
        </w:rPr>
        <w:t xml:space="preserve">ADRIAVIVA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transforms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cultural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heritage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especially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intangible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heritage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into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engaging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and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accessible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experiences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.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By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valorizing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local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traditions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stories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and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identities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the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project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creates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thematic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itineraries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combining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culture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landscape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gastronomy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and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craftsmanship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developed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through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workshops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interviews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and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participatory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mapping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>.</w:t>
      </w:r>
    </w:p>
    <w:p w14:paraId="0C4227EC" w14:textId="77777777" w:rsidR="001155CD" w:rsidRPr="001155CD" w:rsidRDefault="001155CD" w:rsidP="001155CD">
      <w:pPr>
        <w:ind w:right="-2"/>
        <w:jc w:val="both"/>
        <w:rPr>
          <w:rFonts w:ascii="Open Sans" w:hAnsi="Open Sans" w:cs="Open Sans"/>
          <w:sz w:val="22"/>
          <w:szCs w:val="22"/>
          <w:lang w:val="hr-HR"/>
        </w:rPr>
      </w:pPr>
    </w:p>
    <w:p w14:paraId="6102475F" w14:textId="77777777" w:rsidR="001155CD" w:rsidRPr="001155CD" w:rsidRDefault="001155CD" w:rsidP="001155CD">
      <w:pPr>
        <w:ind w:right="-2"/>
        <w:jc w:val="both"/>
        <w:rPr>
          <w:rFonts w:ascii="Open Sans" w:hAnsi="Open Sans" w:cs="Open Sans"/>
          <w:sz w:val="22"/>
          <w:szCs w:val="22"/>
          <w:lang w:val="hr-HR"/>
        </w:rPr>
      </w:pP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Innovation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is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central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to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the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initiative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with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a web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application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based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on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augmented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reality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that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allows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visitors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to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explore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the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routes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in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an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interactive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and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immersive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way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. At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the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same time,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training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activities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and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educational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programs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strengthen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the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skills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of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tourism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operators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SMEs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associations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and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young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people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ensuring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a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lasting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impact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>.</w:t>
      </w:r>
    </w:p>
    <w:p w14:paraId="2F790205" w14:textId="77777777" w:rsidR="001155CD" w:rsidRPr="001155CD" w:rsidRDefault="001155CD" w:rsidP="001155CD">
      <w:pPr>
        <w:ind w:right="-2"/>
        <w:jc w:val="both"/>
        <w:rPr>
          <w:rFonts w:ascii="Open Sans" w:hAnsi="Open Sans" w:cs="Open Sans"/>
          <w:sz w:val="22"/>
          <w:szCs w:val="22"/>
          <w:lang w:val="hr-HR"/>
        </w:rPr>
      </w:pPr>
    </w:p>
    <w:p w14:paraId="3613135A" w14:textId="504F52FB" w:rsidR="00EF74F5" w:rsidRPr="009461CD" w:rsidRDefault="001155CD" w:rsidP="001155CD">
      <w:pPr>
        <w:ind w:right="-2"/>
        <w:jc w:val="both"/>
        <w:rPr>
          <w:rFonts w:ascii="Open Sans" w:hAnsi="Open Sans" w:cs="Open Sans"/>
          <w:sz w:val="22"/>
          <w:szCs w:val="22"/>
          <w:lang w:val="hr-HR"/>
        </w:rPr>
      </w:pP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lastRenderedPageBreak/>
        <w:t>Through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the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integration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of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cultural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heritage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digital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tools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and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community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engagement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, ADRIAVIVA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promotes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inclusive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and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authentic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tourism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making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Umag, Motovun,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and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Fermo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concrete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examples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of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sustainable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innovation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rooted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in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local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 xml:space="preserve"> </w:t>
      </w:r>
      <w:proofErr w:type="spellStart"/>
      <w:r w:rsidRPr="001155CD">
        <w:rPr>
          <w:rFonts w:ascii="Open Sans" w:hAnsi="Open Sans" w:cs="Open Sans"/>
          <w:sz w:val="22"/>
          <w:szCs w:val="22"/>
          <w:lang w:val="hr-HR"/>
        </w:rPr>
        <w:t>identity</w:t>
      </w:r>
      <w:proofErr w:type="spellEnd"/>
      <w:r w:rsidRPr="001155CD">
        <w:rPr>
          <w:rFonts w:ascii="Open Sans" w:hAnsi="Open Sans" w:cs="Open Sans"/>
          <w:sz w:val="22"/>
          <w:szCs w:val="22"/>
          <w:lang w:val="hr-HR"/>
        </w:rPr>
        <w:t>.</w:t>
      </w:r>
    </w:p>
    <w:sectPr w:rsidR="00EF74F5" w:rsidRPr="009461CD" w:rsidSect="00B861EC">
      <w:headerReference w:type="default" r:id="rId8"/>
      <w:footerReference w:type="even" r:id="rId9"/>
      <w:footerReference w:type="default" r:id="rId10"/>
      <w:pgSz w:w="11906" w:h="16838"/>
      <w:pgMar w:top="2637" w:right="849" w:bottom="854" w:left="851" w:header="85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5B746" w14:textId="77777777" w:rsidR="00BE453D" w:rsidRDefault="00BE453D" w:rsidP="00AC5A72">
      <w:r>
        <w:separator/>
      </w:r>
    </w:p>
  </w:endnote>
  <w:endnote w:type="continuationSeparator" w:id="0">
    <w:p w14:paraId="15F71B9C" w14:textId="77777777" w:rsidR="00BE453D" w:rsidRDefault="00BE453D" w:rsidP="00AC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Bold">
    <w:altName w:val="Montserrat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Brojstranice"/>
      </w:rPr>
      <w:id w:val="-1834597853"/>
      <w:docPartObj>
        <w:docPartGallery w:val="Page Numbers (Bottom of Page)"/>
        <w:docPartUnique/>
      </w:docPartObj>
    </w:sdtPr>
    <w:sdtContent>
      <w:p w14:paraId="00870644" w14:textId="6A91AD2F" w:rsidR="006B5495" w:rsidRDefault="006B5495" w:rsidP="00003F50">
        <w:pPr>
          <w:pStyle w:val="Podnoje"/>
          <w:framePr w:wrap="none" w:vAnchor="text" w:hAnchor="margin" w:xAlign="right" w:y="1"/>
          <w:rPr>
            <w:rStyle w:val="Brojstranice"/>
          </w:rPr>
        </w:pPr>
        <w:r>
          <w:rPr>
            <w:rStyle w:val="Brojstranice"/>
          </w:rPr>
          <w:fldChar w:fldCharType="begin"/>
        </w:r>
        <w:r>
          <w:rPr>
            <w:rStyle w:val="Brojstranice"/>
          </w:rPr>
          <w:instrText xml:space="preserve"> PAGE </w:instrText>
        </w:r>
        <w:r>
          <w:rPr>
            <w:rStyle w:val="Brojstranice"/>
          </w:rPr>
          <w:fldChar w:fldCharType="end"/>
        </w:r>
      </w:p>
    </w:sdtContent>
  </w:sdt>
  <w:p w14:paraId="0D60B1AA" w14:textId="77777777" w:rsidR="006B5495" w:rsidRDefault="006B5495" w:rsidP="006B549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2A51" w14:textId="77777777" w:rsidR="006B5495" w:rsidRPr="006B5495" w:rsidRDefault="006B5495" w:rsidP="006B5495">
    <w:pPr>
      <w:pStyle w:val="Podnoje"/>
      <w:ind w:right="360"/>
      <w:jc w:val="center"/>
      <w:rPr>
        <w:color w:val="3EA3DA"/>
        <w:sz w:val="20"/>
        <w:szCs w:val="20"/>
      </w:rPr>
    </w:pPr>
  </w:p>
  <w:sdt>
    <w:sdtPr>
      <w:rPr>
        <w:rStyle w:val="Brojstranice"/>
        <w:color w:val="3EA3DA"/>
        <w:sz w:val="20"/>
        <w:szCs w:val="20"/>
      </w:rPr>
      <w:id w:val="-617140597"/>
      <w:docPartObj>
        <w:docPartGallery w:val="Page Numbers (Bottom of Page)"/>
        <w:docPartUnique/>
      </w:docPartObj>
    </w:sdtPr>
    <w:sdtEndPr>
      <w:rPr>
        <w:rStyle w:val="Brojstranice"/>
        <w:rFonts w:ascii="Open Sans" w:hAnsi="Open Sans" w:cs="Open Sans"/>
      </w:rPr>
    </w:sdtEndPr>
    <w:sdtContent>
      <w:p w14:paraId="4B441A4F" w14:textId="77777777" w:rsidR="006B5495" w:rsidRPr="00A05CA4" w:rsidRDefault="006B5495" w:rsidP="00A05CA4">
        <w:pPr>
          <w:pStyle w:val="Podnoje"/>
          <w:framePr w:wrap="none" w:vAnchor="text" w:hAnchor="page" w:x="10899" w:y="690"/>
          <w:rPr>
            <w:rStyle w:val="Brojstranice"/>
            <w:rFonts w:ascii="Open Sans" w:hAnsi="Open Sans" w:cs="Open Sans"/>
            <w:color w:val="3EA3DA"/>
            <w:sz w:val="20"/>
            <w:szCs w:val="20"/>
          </w:rPr>
        </w:pPr>
        <w:r w:rsidRPr="00A05CA4">
          <w:rPr>
            <w:rStyle w:val="Brojstranice"/>
            <w:rFonts w:ascii="Open Sans" w:hAnsi="Open Sans" w:cs="Open Sans"/>
            <w:color w:val="3EA3DA"/>
            <w:sz w:val="20"/>
            <w:szCs w:val="20"/>
          </w:rPr>
          <w:fldChar w:fldCharType="begin"/>
        </w:r>
        <w:r w:rsidRPr="00A05CA4">
          <w:rPr>
            <w:rStyle w:val="Brojstranice"/>
            <w:rFonts w:ascii="Open Sans" w:hAnsi="Open Sans" w:cs="Open Sans"/>
            <w:color w:val="3EA3DA"/>
            <w:sz w:val="20"/>
            <w:szCs w:val="20"/>
          </w:rPr>
          <w:instrText xml:space="preserve"> PAGE </w:instrText>
        </w:r>
        <w:r w:rsidRPr="00A05CA4">
          <w:rPr>
            <w:rStyle w:val="Brojstranice"/>
            <w:rFonts w:ascii="Open Sans" w:hAnsi="Open Sans" w:cs="Open Sans"/>
            <w:color w:val="3EA3DA"/>
            <w:sz w:val="20"/>
            <w:szCs w:val="20"/>
          </w:rPr>
          <w:fldChar w:fldCharType="separate"/>
        </w:r>
        <w:r w:rsidRPr="00A05CA4">
          <w:rPr>
            <w:rStyle w:val="Brojstranice"/>
            <w:rFonts w:ascii="Open Sans" w:hAnsi="Open Sans" w:cs="Open Sans"/>
            <w:noProof/>
            <w:color w:val="3EA3DA"/>
            <w:sz w:val="20"/>
            <w:szCs w:val="20"/>
          </w:rPr>
          <w:t>1</w:t>
        </w:r>
        <w:r w:rsidRPr="00A05CA4">
          <w:rPr>
            <w:rStyle w:val="Brojstranice"/>
            <w:rFonts w:ascii="Open Sans" w:hAnsi="Open Sans" w:cs="Open Sans"/>
            <w:color w:val="3EA3DA"/>
            <w:sz w:val="20"/>
            <w:szCs w:val="20"/>
          </w:rPr>
          <w:fldChar w:fldCharType="end"/>
        </w:r>
      </w:p>
    </w:sdtContent>
  </w:sdt>
  <w:p w14:paraId="4A06CA1A" w14:textId="1712303B" w:rsidR="003F2ECC" w:rsidRDefault="000F43D5" w:rsidP="006B5495">
    <w:pPr>
      <w:pStyle w:val="Podnoje"/>
      <w:jc w:val="center"/>
    </w:pPr>
    <w:r>
      <w:rPr>
        <w:noProof/>
      </w:rPr>
      <w:drawing>
        <wp:inline distT="0" distB="0" distL="0" distR="0" wp14:anchorId="6C33C694" wp14:editId="5C85C387">
          <wp:extent cx="6443999" cy="539113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5" t="-381" r="-185" b="-381"/>
                  <a:stretch/>
                </pic:blipFill>
                <pic:spPr bwMode="auto">
                  <a:xfrm>
                    <a:off x="0" y="0"/>
                    <a:ext cx="6443999" cy="539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B5495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7BB44" w14:textId="77777777" w:rsidR="00BE453D" w:rsidRDefault="00BE453D" w:rsidP="00AC5A72">
      <w:r>
        <w:separator/>
      </w:r>
    </w:p>
  </w:footnote>
  <w:footnote w:type="continuationSeparator" w:id="0">
    <w:p w14:paraId="3D1F8D64" w14:textId="77777777" w:rsidR="00BE453D" w:rsidRDefault="00BE453D" w:rsidP="00AC5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2FEC" w14:textId="12A45921" w:rsidR="00AC5A72" w:rsidRDefault="00CF1F87" w:rsidP="00CF1F87">
    <w:pPr>
      <w:pStyle w:val="Zaglavlje"/>
      <w:tabs>
        <w:tab w:val="left" w:pos="9638"/>
      </w:tabs>
      <w:ind w:right="-2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9642BCA" wp14:editId="650E6385">
              <wp:simplePos x="0" y="0"/>
              <wp:positionH relativeFrom="column">
                <wp:posOffset>318597</wp:posOffset>
              </wp:positionH>
              <wp:positionV relativeFrom="paragraph">
                <wp:posOffset>1018886</wp:posOffset>
              </wp:positionV>
              <wp:extent cx="1746000" cy="277200"/>
              <wp:effectExtent l="0" t="0" r="6985" b="8890"/>
              <wp:wrapNone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000" cy="27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0325DB" w14:textId="0BD54BE3" w:rsidR="00CF1F87" w:rsidRPr="000268BA" w:rsidRDefault="000268BA" w:rsidP="00CF1F87">
                          <w:pPr>
                            <w:rPr>
                              <w:rFonts w:ascii="Montserrat Bold" w:hAnsi="Montserrat Bold"/>
                              <w:color w:val="DA5C57"/>
                              <w:sz w:val="23"/>
                              <w:szCs w:val="23"/>
                              <w:lang w:val="hr-HR"/>
                            </w:rPr>
                          </w:pPr>
                          <w:r>
                            <w:rPr>
                              <w:rFonts w:ascii="Montserrat Bold" w:hAnsi="Montserrat Bold"/>
                              <w:color w:val="DA5C57"/>
                              <w:sz w:val="23"/>
                              <w:szCs w:val="23"/>
                              <w:lang w:val="hr-HR"/>
                            </w:rPr>
                            <w:t>ADRIAVIVA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642BC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5.1pt;margin-top:80.25pt;width:137.5pt;height:21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" stroked="f">
              <v:textbox>
                <w:txbxContent>
                  <w:p w14:paraId="220325DB" w14:textId="0BD54BE3" w:rsidR="00CF1F87" w:rsidRPr="000268BA" w:rsidRDefault="000268BA" w:rsidP="00CF1F87">
                    <w:pPr>
                      <w:rPr>
                        <w:rFonts w:ascii="Montserrat Bold" w:hAnsi="Montserrat Bold"/>
                        <w:color w:val="DA5C57"/>
                        <w:sz w:val="23"/>
                        <w:szCs w:val="23"/>
                        <w:lang w:val="hr-HR"/>
                      </w:rPr>
                    </w:pPr>
                    <w:r>
                      <w:rPr>
                        <w:rFonts w:ascii="Montserrat Bold" w:hAnsi="Montserrat Bold"/>
                        <w:color w:val="DA5C57"/>
                        <w:sz w:val="23"/>
                        <w:szCs w:val="23"/>
                        <w:lang w:val="hr-HR"/>
                      </w:rPr>
                      <w:t>ADRIAVIVA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D44D7D7" wp14:editId="1D310355">
          <wp:extent cx="3131999" cy="1383198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1999" cy="1383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133E"/>
    <w:multiLevelType w:val="hybridMultilevel"/>
    <w:tmpl w:val="EE18A66C"/>
    <w:lvl w:ilvl="0" w:tplc="926CBD04">
      <w:start w:val="15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91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72"/>
    <w:rsid w:val="00022054"/>
    <w:rsid w:val="000268BA"/>
    <w:rsid w:val="0007123B"/>
    <w:rsid w:val="000A6C58"/>
    <w:rsid w:val="000D5EA0"/>
    <w:rsid w:val="000F43D5"/>
    <w:rsid w:val="001155CD"/>
    <w:rsid w:val="00123087"/>
    <w:rsid w:val="00137D2F"/>
    <w:rsid w:val="00202137"/>
    <w:rsid w:val="00322C8F"/>
    <w:rsid w:val="00333CB2"/>
    <w:rsid w:val="0036694D"/>
    <w:rsid w:val="003C687E"/>
    <w:rsid w:val="003D1CEE"/>
    <w:rsid w:val="003D7240"/>
    <w:rsid w:val="003F2E82"/>
    <w:rsid w:val="003F2ECC"/>
    <w:rsid w:val="004562CE"/>
    <w:rsid w:val="004E6853"/>
    <w:rsid w:val="005439BF"/>
    <w:rsid w:val="005959E9"/>
    <w:rsid w:val="006B5495"/>
    <w:rsid w:val="006E7979"/>
    <w:rsid w:val="00712FE4"/>
    <w:rsid w:val="007D4D24"/>
    <w:rsid w:val="007F4CF1"/>
    <w:rsid w:val="00823814"/>
    <w:rsid w:val="00875A84"/>
    <w:rsid w:val="008830D7"/>
    <w:rsid w:val="008A50D5"/>
    <w:rsid w:val="008D4AF9"/>
    <w:rsid w:val="008D547F"/>
    <w:rsid w:val="00942AB2"/>
    <w:rsid w:val="009461CD"/>
    <w:rsid w:val="009A6B64"/>
    <w:rsid w:val="009C4774"/>
    <w:rsid w:val="00A05CA4"/>
    <w:rsid w:val="00A403A8"/>
    <w:rsid w:val="00A81204"/>
    <w:rsid w:val="00AB4A31"/>
    <w:rsid w:val="00AC5A72"/>
    <w:rsid w:val="00AF4CC9"/>
    <w:rsid w:val="00B861EC"/>
    <w:rsid w:val="00BE453D"/>
    <w:rsid w:val="00C03CB4"/>
    <w:rsid w:val="00C07E4D"/>
    <w:rsid w:val="00C41ACD"/>
    <w:rsid w:val="00C859EF"/>
    <w:rsid w:val="00CE19CC"/>
    <w:rsid w:val="00CF1F87"/>
    <w:rsid w:val="00D14D4F"/>
    <w:rsid w:val="00D23339"/>
    <w:rsid w:val="00D52450"/>
    <w:rsid w:val="00D615ED"/>
    <w:rsid w:val="00DC4A21"/>
    <w:rsid w:val="00DE66EF"/>
    <w:rsid w:val="00DF245B"/>
    <w:rsid w:val="00E11BCE"/>
    <w:rsid w:val="00E32F29"/>
    <w:rsid w:val="00E618A7"/>
    <w:rsid w:val="00EC56C8"/>
    <w:rsid w:val="00ED0ACA"/>
    <w:rsid w:val="00EF74F5"/>
    <w:rsid w:val="00F157BB"/>
    <w:rsid w:val="00F97AD4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3EDDD"/>
  <w15:chartTrackingRefBased/>
  <w15:docId w15:val="{D62F4BDB-6C72-124F-9683-DDBC85FE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C47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5A72"/>
    <w:pPr>
      <w:tabs>
        <w:tab w:val="center" w:pos="4819"/>
        <w:tab w:val="right" w:pos="9638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C5A72"/>
  </w:style>
  <w:style w:type="paragraph" w:styleId="Podnoje">
    <w:name w:val="footer"/>
    <w:basedOn w:val="Normal"/>
    <w:link w:val="PodnojeChar"/>
    <w:uiPriority w:val="99"/>
    <w:unhideWhenUsed/>
    <w:rsid w:val="00AC5A72"/>
    <w:pPr>
      <w:tabs>
        <w:tab w:val="center" w:pos="4819"/>
        <w:tab w:val="right" w:pos="9638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C5A72"/>
  </w:style>
  <w:style w:type="paragraph" w:styleId="Bezproreda">
    <w:name w:val="No Spacing"/>
    <w:uiPriority w:val="1"/>
    <w:qFormat/>
    <w:rsid w:val="00ED0ACA"/>
    <w:rPr>
      <w:rFonts w:eastAsiaTheme="minorEastAsia"/>
      <w:sz w:val="22"/>
      <w:szCs w:val="22"/>
      <w:lang w:val="en-US" w:eastAsia="zh-CN"/>
    </w:rPr>
  </w:style>
  <w:style w:type="character" w:customStyle="1" w:styleId="Naslov1Char">
    <w:name w:val="Naslov 1 Char"/>
    <w:basedOn w:val="Zadanifontodlomka"/>
    <w:link w:val="Naslov1"/>
    <w:uiPriority w:val="9"/>
    <w:rsid w:val="009C4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rojstranice">
    <w:name w:val="page number"/>
    <w:basedOn w:val="Zadanifontodlomka"/>
    <w:uiPriority w:val="99"/>
    <w:semiHidden/>
    <w:unhideWhenUsed/>
    <w:rsid w:val="006B5495"/>
  </w:style>
  <w:style w:type="paragraph" w:styleId="StandardWeb">
    <w:name w:val="Normal (Web)"/>
    <w:basedOn w:val="Normal"/>
    <w:uiPriority w:val="99"/>
    <w:semiHidden/>
    <w:unhideWhenUsed/>
    <w:rsid w:val="00C41A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paragraph" w:styleId="Odlomakpopisa">
    <w:name w:val="List Paragraph"/>
    <w:basedOn w:val="Normal"/>
    <w:uiPriority w:val="34"/>
    <w:qFormat/>
    <w:rsid w:val="00C41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BB1ADD-46DB-7C41-9A51-038EAAA86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evidenzia@gmail.com</dc:creator>
  <cp:keywords/>
  <dc:description/>
  <cp:lastModifiedBy>Elena Bernich</cp:lastModifiedBy>
  <cp:revision>3</cp:revision>
  <cp:lastPrinted>2022-11-08T16:35:00Z</cp:lastPrinted>
  <dcterms:created xsi:type="dcterms:W3CDTF">2026-03-19T07:17:00Z</dcterms:created>
  <dcterms:modified xsi:type="dcterms:W3CDTF">2026-03-19T07:21:00Z</dcterms:modified>
</cp:coreProperties>
</file>